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E7406A">
        <w:rPr>
          <w:rFonts w:ascii="Garamond" w:hAnsi="Garamond" w:cs="Times New Roman"/>
        </w:rPr>
        <w:t xml:space="preserve"> presso AMAT Associazione Marchigiana Attività Teatrali </w:t>
      </w:r>
      <w:proofErr w:type="gramStart"/>
      <w:r w:rsidR="00782E5B" w:rsidRPr="00AA26DD">
        <w:rPr>
          <w:rFonts w:ascii="Garamond" w:hAnsi="Garamond" w:cs="Times New Roman"/>
        </w:rPr>
        <w:t>ha effettuato</w:t>
      </w:r>
      <w:proofErr w:type="gramEnd"/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proofErr w:type="gramStart"/>
      <w:r w:rsidR="004869E2" w:rsidRPr="00E16CA9">
        <w:rPr>
          <w:rFonts w:ascii="Garamond" w:hAnsi="Garamond" w:cs="Times New Roman"/>
        </w:rPr>
        <w:t>ha svolto</w:t>
      </w:r>
      <w:proofErr w:type="gramEnd"/>
      <w:r w:rsidR="004869E2" w:rsidRPr="00E16CA9">
        <w:rPr>
          <w:rFonts w:ascii="Garamond" w:hAnsi="Garamond" w:cs="Times New Roman"/>
        </w:rPr>
        <w:t xml:space="preserve"> gli accertamenti:</w:t>
      </w:r>
    </w:p>
    <w:p w:rsidR="004869E2" w:rsidRPr="0027396B" w:rsidRDefault="00782E5B" w:rsidP="00E7406A">
      <w:pPr>
        <w:pStyle w:val="Paragrafoelenco"/>
        <w:numPr>
          <w:ilvl w:val="0"/>
          <w:numId w:val="6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tenendo anche conto dei risultati e degli elementi em</w:t>
      </w:r>
      <w:r w:rsidR="00E7406A">
        <w:rPr>
          <w:rFonts w:ascii="Garamond" w:hAnsi="Garamond" w:cs="Times New Roman"/>
        </w:rPr>
        <w:t xml:space="preserve">ersi dall’attività di controllo </w:t>
      </w:r>
      <w:r w:rsidRPr="0027396B">
        <w:rPr>
          <w:rFonts w:ascii="Garamond" w:hAnsi="Garamond" w:cs="Times New Roman"/>
        </w:rPr>
        <w:t xml:space="preserve">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A76F5" w:rsidP="00E7406A">
      <w:pPr>
        <w:pStyle w:val="Paragrafoelenco"/>
        <w:widowControl/>
        <w:numPr>
          <w:ilvl w:val="0"/>
          <w:numId w:val="7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9A76F5" w:rsidP="00E7406A">
      <w:pPr>
        <w:pStyle w:val="Paragrafoelenco"/>
        <w:widowControl/>
        <w:numPr>
          <w:ilvl w:val="0"/>
          <w:numId w:val="7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</w:t>
      </w:r>
      <w:bookmarkStart w:id="0" w:name="_GoBack"/>
      <w:bookmarkEnd w:id="0"/>
      <w:r w:rsidRPr="00D2519E">
        <w:rPr>
          <w:rFonts w:ascii="Garamond" w:hAnsi="Garamond" w:cs="Times New Roman"/>
        </w:rPr>
        <w:t>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2D4336">
        <w:rPr>
          <w:rFonts w:ascii="Garamond" w:hAnsi="Garamond" w:cs="Times New Roman"/>
        </w:rPr>
        <w:t>31</w:t>
      </w:r>
      <w:r w:rsidR="00E7406A">
        <w:rPr>
          <w:rFonts w:ascii="Garamond" w:hAnsi="Garamond" w:cs="Times New Roman"/>
        </w:rPr>
        <w:t>/03/2018</w:t>
      </w:r>
    </w:p>
    <w:p w:rsidR="004E3FEA" w:rsidRPr="00D2519E" w:rsidRDefault="00E7406A" w:rsidP="00E03442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prof. Gino Troli</w:t>
      </w:r>
      <w:r w:rsidR="00E03442">
        <w:rPr>
          <w:rFonts w:ascii="Garamond" w:hAnsi="Garamond" w:cs="Times New Roman"/>
          <w:b/>
          <w:bCs/>
        </w:rPr>
        <w:br/>
      </w:r>
      <w:r w:rsidRPr="00E03442">
        <w:rPr>
          <w:rFonts w:ascii="Garamond" w:hAnsi="Garamond" w:cs="Times New Roman"/>
          <w:bCs/>
        </w:rPr>
        <w:t>presidente e legale rappresentante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2A" w:rsidRDefault="002C2E2A">
      <w:pPr>
        <w:spacing w:after="0" w:line="240" w:lineRule="auto"/>
      </w:pPr>
      <w:r>
        <w:separator/>
      </w:r>
    </w:p>
  </w:endnote>
  <w:endnote w:type="continuationSeparator" w:id="0">
    <w:p w:rsidR="002C2E2A" w:rsidRDefault="002C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2A" w:rsidRDefault="002C2E2A">
      <w:r>
        <w:separator/>
      </w:r>
    </w:p>
  </w:footnote>
  <w:footnote w:type="continuationSeparator" w:id="0">
    <w:p w:rsidR="002C2E2A" w:rsidRDefault="002C2E2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DE294E">
    <w:pPr>
      <w:pStyle w:val="Intestazione"/>
      <w:rPr>
        <w:b/>
      </w:rPr>
    </w:pPr>
    <w:r>
      <w:rPr>
        <w:b/>
        <w:noProof/>
      </w:rPr>
      <w:drawing>
        <wp:inline distT="0" distB="0" distL="0" distR="0">
          <wp:extent cx="1617566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AT_orange 02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5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32"/>
    <w:multiLevelType w:val="hybridMultilevel"/>
    <w:tmpl w:val="4224CC7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6840580"/>
    <w:multiLevelType w:val="hybridMultilevel"/>
    <w:tmpl w:val="A5CAE6C6"/>
    <w:lvl w:ilvl="0" w:tplc="0410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8A17AF5"/>
    <w:multiLevelType w:val="hybridMultilevel"/>
    <w:tmpl w:val="DCF0641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C411B"/>
    <w:multiLevelType w:val="hybridMultilevel"/>
    <w:tmpl w:val="D75A4F6C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B51C9"/>
    <w:rsid w:val="000B7CB8"/>
    <w:rsid w:val="000C1504"/>
    <w:rsid w:val="000C371F"/>
    <w:rsid w:val="001400BC"/>
    <w:rsid w:val="00155CCA"/>
    <w:rsid w:val="00184FF5"/>
    <w:rsid w:val="00273473"/>
    <w:rsid w:val="0027396B"/>
    <w:rsid w:val="00294141"/>
    <w:rsid w:val="002C017E"/>
    <w:rsid w:val="002C2E2A"/>
    <w:rsid w:val="002D4336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E294E"/>
    <w:rsid w:val="00DF2E3B"/>
    <w:rsid w:val="00E03442"/>
    <w:rsid w:val="00E16CA9"/>
    <w:rsid w:val="00E50CCE"/>
    <w:rsid w:val="00E5228B"/>
    <w:rsid w:val="00E53D45"/>
    <w:rsid w:val="00E65A3B"/>
    <w:rsid w:val="00E7406A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6A99"/>
  <w15:docId w15:val="{9C08EC32-A7BE-4F23-87EE-8E5E2B0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E2AA-273D-42A7-B590-EFE0F93A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 C</cp:lastModifiedBy>
  <cp:revision>6</cp:revision>
  <cp:lastPrinted>2015-11-23T17:01:00Z</cp:lastPrinted>
  <dcterms:created xsi:type="dcterms:W3CDTF">2018-03-01T16:18:00Z</dcterms:created>
  <dcterms:modified xsi:type="dcterms:W3CDTF">2019-01-31T15:48:00Z</dcterms:modified>
</cp:coreProperties>
</file>